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351737" w:rsidP="001A4B1F">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351737" w:rsidP="001A4B1F">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351737" w:rsidP="001A4B1F">
          <w:pPr>
            <w:pBdr>
              <w:bottom w:val="single" w:sz="4" w:space="1" w:color="auto"/>
            </w:pBdr>
            <w:spacing w:before="25"/>
            <w:jc w:val="center"/>
            <w:rPr>
              <w:rFonts w:eastAsia="Arial"/>
              <w:sz w:val="28"/>
              <w:szCs w:val="28"/>
            </w:rPr>
          </w:pPr>
          <w:r w:rsidRPr="00351737">
            <w:rPr>
              <w:sz w:val="24"/>
              <w:szCs w:val="24"/>
            </w:rPr>
            <w:t>Mamush / Mamuša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351737"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351737"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351737"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351737"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YXL+MG74FTeu5ZoF0gi8SOfZSw=" w:salt="FRxuGYsslH373uNkiW2+i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F761F-AD46-4429-AD81-88EA31D0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